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0A258B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0A258B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0288" behindDoc="1" locked="0" layoutInCell="1" allowOverlap="1" wp14:anchorId="4BFDB074" wp14:editId="5E67216A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58B" w:rsidRPr="000A258B">
        <w:rPr>
          <w:rFonts w:ascii="Tahoma" w:hAnsi="Tahoma" w:cs="Tahoma"/>
          <w:b/>
          <w:noProof/>
          <w:color w:val="808080" w:themeColor="background1" w:themeShade="80"/>
          <w:lang w:eastAsia="ru-RU"/>
        </w:rPr>
        <w:t>301118</w:t>
      </w: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2672A" w:rsidRDefault="001D1E25" w:rsidP="001D1E25">
      <w:pPr>
        <w:jc w:val="center"/>
        <w:rPr>
          <w:b/>
          <w:sz w:val="36"/>
          <w:szCs w:val="36"/>
        </w:rPr>
      </w:pPr>
    </w:p>
    <w:p w:rsidR="001D1E25" w:rsidRDefault="009F020F" w:rsidP="001D1E25">
      <w:pPr>
        <w:jc w:val="center"/>
        <w:rPr>
          <w:rFonts w:ascii="DaxlineCyrLF-Medium" w:hAnsi="DaxlineCyrLF-Medium"/>
          <w:b/>
          <w:sz w:val="48"/>
          <w:szCs w:val="48"/>
        </w:rPr>
      </w:pPr>
      <w:r>
        <w:rPr>
          <w:rFonts w:ascii="DaxlineCyrLF-Medium" w:hAnsi="DaxlineCyrLF-Medium"/>
          <w:b/>
          <w:sz w:val="48"/>
          <w:szCs w:val="48"/>
        </w:rPr>
        <w:t xml:space="preserve">ДОМКРАТ </w:t>
      </w:r>
      <w:r w:rsidR="008E39B8">
        <w:rPr>
          <w:rFonts w:ascii="DaxlineCyrLF-Medium" w:hAnsi="DaxlineCyrLF-Medium"/>
          <w:b/>
          <w:sz w:val="48"/>
          <w:szCs w:val="48"/>
        </w:rPr>
        <w:t>ПОДКАТНОЙ АВТОМОБИЛЬНЫЙ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603C00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1" locked="0" layoutInCell="1" allowOverlap="1" wp14:anchorId="00EC1834" wp14:editId="7C69225B">
            <wp:simplePos x="0" y="0"/>
            <wp:positionH relativeFrom="column">
              <wp:posOffset>818314</wp:posOffset>
            </wp:positionH>
            <wp:positionV relativeFrom="paragraph">
              <wp:posOffset>33622</wp:posOffset>
            </wp:positionV>
            <wp:extent cx="2729845" cy="2647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омкраты подкатные автомобильные гаражны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2984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9B8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9504" behindDoc="1" locked="0" layoutInCell="1" allowOverlap="1" wp14:anchorId="4C349A05" wp14:editId="19059327">
            <wp:simplePos x="0" y="0"/>
            <wp:positionH relativeFrom="column">
              <wp:posOffset>2959133</wp:posOffset>
            </wp:positionH>
            <wp:positionV relativeFrom="paragraph">
              <wp:posOffset>153336</wp:posOffset>
            </wp:positionV>
            <wp:extent cx="3810000" cy="3695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мкраты подкатные автомобильные для СТО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1D1E25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 w:rsidRPr="00DD6E8E">
        <w:rPr>
          <w:rFonts w:ascii="Tahoma" w:hAnsi="Tahoma" w:cs="Tahoma"/>
          <w:bCs/>
          <w:sz w:val="18"/>
        </w:rPr>
        <w:t>1.1. Назначение изделия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Pr="00DD6E8E" w:rsidRDefault="001D1E25" w:rsidP="001D1E25">
      <w:pPr>
        <w:widowControl w:val="0"/>
        <w:rPr>
          <w:rFonts w:ascii="Tahoma" w:hAnsi="Tahoma" w:cs="Tahoma"/>
          <w:bCs/>
          <w:sz w:val="18"/>
        </w:rPr>
      </w:pPr>
      <w:r w:rsidRPr="00DD6E8E">
        <w:rPr>
          <w:rFonts w:ascii="Tahoma" w:hAnsi="Tahoma" w:cs="Tahoma"/>
          <w:bCs/>
          <w:sz w:val="18"/>
        </w:rPr>
        <w:t xml:space="preserve">1.2. </w:t>
      </w:r>
      <w:r>
        <w:rPr>
          <w:rFonts w:ascii="Tahoma" w:hAnsi="Tahoma" w:cs="Tahoma"/>
          <w:bCs/>
          <w:sz w:val="18"/>
        </w:rPr>
        <w:t>Основные</w:t>
      </w:r>
      <w:r w:rsidRPr="00DD6E8E">
        <w:rPr>
          <w:rFonts w:ascii="Tahoma" w:hAnsi="Tahoma" w:cs="Tahoma"/>
          <w:bCs/>
          <w:sz w:val="18"/>
        </w:rPr>
        <w:t xml:space="preserve"> характеристики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P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  <w:r w:rsidRPr="004708D9">
        <w:rPr>
          <w:rFonts w:ascii="Tahoma" w:hAnsi="Tahoma" w:cs="Tahoma"/>
          <w:sz w:val="18"/>
          <w:szCs w:val="18"/>
        </w:rPr>
        <w:t>2.1</w:t>
      </w:r>
      <w:r w:rsidRPr="001D1E25">
        <w:rPr>
          <w:rFonts w:ascii="Tahoma" w:hAnsi="Tahoma" w:cs="Tahoma"/>
          <w:sz w:val="18"/>
          <w:szCs w:val="18"/>
          <w:u w:val="dotted"/>
        </w:rPr>
        <w:t xml:space="preserve"> </w:t>
      </w:r>
      <w:r w:rsidRPr="001D1E25">
        <w:rPr>
          <w:rFonts w:ascii="Tahoma" w:hAnsi="Tahoma" w:cs="Tahoma"/>
          <w:sz w:val="18"/>
          <w:szCs w:val="18"/>
        </w:rPr>
        <w:t>Порядок установки и подготовка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1D1E25">
        <w:rPr>
          <w:rFonts w:ascii="Tahoma" w:hAnsi="Tahoma" w:cs="Tahoma"/>
          <w:sz w:val="18"/>
          <w:szCs w:val="18"/>
        </w:rPr>
        <w:t xml:space="preserve">2.2 </w:t>
      </w:r>
      <w:r w:rsidR="007F05E0">
        <w:rPr>
          <w:rFonts w:ascii="Tahoma" w:hAnsi="Tahoma" w:cs="Tahoma"/>
          <w:sz w:val="18"/>
          <w:szCs w:val="18"/>
        </w:rPr>
        <w:t>Техническое обслуживание</w:t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sz w:val="18"/>
          <w:szCs w:val="18"/>
          <w:u w:val="dotted"/>
        </w:rPr>
        <w:tab/>
      </w:r>
      <w:r w:rsidRPr="001D1E25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7F05E0" w:rsidRDefault="007F05E0" w:rsidP="007F05E0">
      <w:pPr>
        <w:rPr>
          <w:rFonts w:ascii="Tahoma" w:hAnsi="Tahoma" w:cs="Tahoma"/>
          <w:sz w:val="18"/>
          <w:szCs w:val="18"/>
        </w:rPr>
      </w:pPr>
      <w:r w:rsidRPr="007F05E0">
        <w:rPr>
          <w:rFonts w:ascii="Tahoma" w:hAnsi="Tahoma" w:cs="Tahoma"/>
          <w:sz w:val="18"/>
          <w:szCs w:val="18"/>
        </w:rPr>
        <w:t>2.3 Возможные неисправности и методы их устранения</w:t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b/>
          <w:sz w:val="18"/>
          <w:szCs w:val="18"/>
          <w:u w:val="dotted"/>
        </w:rPr>
        <w:t>3</w:t>
      </w:r>
    </w:p>
    <w:p w:rsidR="007F05E0" w:rsidRPr="004D4D87" w:rsidRDefault="007F05E0" w:rsidP="007F05E0">
      <w:pPr>
        <w:spacing w:before="240"/>
        <w:rPr>
          <w:rFonts w:ascii="Tahoma" w:hAnsi="Tahoma" w:cs="Tahoma"/>
          <w:sz w:val="18"/>
          <w:szCs w:val="18"/>
          <w:lang w:val="en-US"/>
        </w:rPr>
      </w:pPr>
      <w:r w:rsidRPr="007F05E0">
        <w:rPr>
          <w:rFonts w:ascii="Tahoma" w:hAnsi="Tahoma" w:cs="Tahoma"/>
          <w:sz w:val="18"/>
          <w:szCs w:val="18"/>
        </w:rPr>
        <w:t>2.4 Меры предосторожности</w:t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Pr="007F05E0">
        <w:rPr>
          <w:rFonts w:ascii="Tahoma" w:hAnsi="Tahoma" w:cs="Tahoma"/>
          <w:sz w:val="18"/>
          <w:szCs w:val="18"/>
          <w:u w:val="dotted"/>
        </w:rPr>
        <w:tab/>
      </w:r>
      <w:r w:rsidR="004D4D87">
        <w:rPr>
          <w:rFonts w:ascii="Tahoma" w:hAnsi="Tahoma" w:cs="Tahoma"/>
          <w:b/>
          <w:sz w:val="18"/>
          <w:szCs w:val="18"/>
          <w:u w:val="dotted"/>
          <w:lang w:val="en-US"/>
        </w:rPr>
        <w:t>3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7F05E0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D06910">
        <w:rPr>
          <w:rFonts w:ascii="Tahoma" w:hAnsi="Tahoma" w:cs="Tahoma"/>
          <w:b/>
          <w:bCs/>
          <w:sz w:val="18"/>
          <w:u w:val="dotted"/>
        </w:rPr>
        <w:t>5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D94FE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7F05E0" w:rsidRDefault="007F05E0">
      <w:pPr>
        <w:rPr>
          <w:rFonts w:ascii="Tahoma" w:hAnsi="Tahoma" w:cs="Tahoma"/>
          <w:b/>
          <w:sz w:val="18"/>
          <w:szCs w:val="18"/>
        </w:rPr>
      </w:pPr>
    </w:p>
    <w:p w:rsidR="0065138A" w:rsidRPr="009C529E" w:rsidRDefault="0065138A" w:rsidP="0065138A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7F05E0" w:rsidRDefault="007F05E0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E652AC" w:rsidRPr="00E652AC" w:rsidRDefault="00E652AC" w:rsidP="00A15F3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E652AC">
        <w:rPr>
          <w:rFonts w:ascii="Tahoma" w:hAnsi="Tahoma" w:cs="Tahoma"/>
          <w:sz w:val="18"/>
          <w:szCs w:val="18"/>
        </w:rPr>
        <w:t xml:space="preserve">Домкрат гидравлический предназначен для подъема автомобиля при выполнении ремонтных и других работ. </w:t>
      </w:r>
    </w:p>
    <w:p w:rsidR="00E652AC" w:rsidRPr="00E652AC" w:rsidRDefault="00E652AC" w:rsidP="00A15F32">
      <w:pPr>
        <w:spacing w:line="240" w:lineRule="auto"/>
        <w:ind w:firstLine="567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E652AC">
        <w:rPr>
          <w:rFonts w:ascii="Tahoma" w:hAnsi="Tahoma" w:cs="Tahoma"/>
          <w:sz w:val="18"/>
          <w:szCs w:val="18"/>
        </w:rPr>
        <w:t>Перемещение штока домкрата осуществляется за счет усилия, возникающего при подаче гидравлической жидкости в рабочую полость под штоком. Возврат штока в исходное положение происходит при сбросе давления винтом под действием веса груза, возвратной пружины (при наличии) или за счет усилия руки.</w:t>
      </w:r>
    </w:p>
    <w:p w:rsidR="004F01E2" w:rsidRDefault="004F01E2" w:rsidP="000118F3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053"/>
        <w:gridCol w:w="855"/>
        <w:gridCol w:w="925"/>
        <w:gridCol w:w="1146"/>
        <w:gridCol w:w="1090"/>
        <w:gridCol w:w="1379"/>
        <w:gridCol w:w="1379"/>
        <w:gridCol w:w="1668"/>
      </w:tblGrid>
      <w:tr w:rsidR="00B569C4" w:rsidRPr="0078133B" w:rsidTr="00B569C4">
        <w:trPr>
          <w:trHeight w:val="566"/>
          <w:jc w:val="center"/>
        </w:trPr>
        <w:tc>
          <w:tcPr>
            <w:tcW w:w="531" w:type="pct"/>
            <w:shd w:val="pct15" w:color="auto" w:fill="auto"/>
            <w:vAlign w:val="center"/>
          </w:tcPr>
          <w:p w:rsidR="00B569C4" w:rsidRPr="0078133B" w:rsidRDefault="00B569C4" w:rsidP="0078133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133B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495" w:type="pct"/>
            <w:shd w:val="pct15" w:color="auto" w:fill="auto"/>
            <w:vAlign w:val="center"/>
          </w:tcPr>
          <w:p w:rsidR="00B569C4" w:rsidRPr="0078133B" w:rsidRDefault="00B569C4" w:rsidP="0078133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133B">
              <w:rPr>
                <w:rFonts w:ascii="Tahoma" w:hAnsi="Tahoma" w:cs="Tahoma"/>
                <w:b/>
                <w:sz w:val="18"/>
                <w:szCs w:val="18"/>
              </w:rPr>
              <w:t>Модель</w:t>
            </w:r>
          </w:p>
        </w:tc>
        <w:tc>
          <w:tcPr>
            <w:tcW w:w="402" w:type="pct"/>
            <w:shd w:val="pct15" w:color="auto" w:fill="auto"/>
            <w:vAlign w:val="center"/>
          </w:tcPr>
          <w:p w:rsidR="00B569C4" w:rsidRPr="0078133B" w:rsidRDefault="00B569C4" w:rsidP="00B569C4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Модель</w:t>
            </w:r>
          </w:p>
        </w:tc>
        <w:tc>
          <w:tcPr>
            <w:tcW w:w="435" w:type="pct"/>
            <w:shd w:val="pct15" w:color="auto" w:fill="auto"/>
            <w:vAlign w:val="center"/>
          </w:tcPr>
          <w:p w:rsidR="00B569C4" w:rsidRPr="0078133B" w:rsidRDefault="00B569C4" w:rsidP="0078133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133B">
              <w:rPr>
                <w:rFonts w:ascii="Tahoma" w:hAnsi="Tahoma" w:cs="Tahoma"/>
                <w:b/>
                <w:sz w:val="16"/>
                <w:szCs w:val="16"/>
              </w:rPr>
              <w:t>Грузоподъемность, т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569C4" w:rsidRPr="0078133B" w:rsidRDefault="00B569C4" w:rsidP="0078133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133B">
              <w:rPr>
                <w:rFonts w:ascii="Tahoma" w:hAnsi="Tahoma" w:cs="Tahoma"/>
                <w:b/>
                <w:sz w:val="18"/>
                <w:szCs w:val="18"/>
              </w:rPr>
              <w:t>Высота подхвата, мм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569C4" w:rsidRPr="0078133B" w:rsidRDefault="00B569C4" w:rsidP="0078133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133B">
              <w:rPr>
                <w:rFonts w:ascii="Tahoma" w:hAnsi="Tahoma" w:cs="Tahoma"/>
                <w:b/>
                <w:sz w:val="18"/>
                <w:szCs w:val="18"/>
              </w:rPr>
              <w:t>Высота подъема, мм</w:t>
            </w:r>
          </w:p>
        </w:tc>
        <w:tc>
          <w:tcPr>
            <w:tcW w:w="649" w:type="pct"/>
            <w:shd w:val="pct15" w:color="auto" w:fill="auto"/>
          </w:tcPr>
          <w:p w:rsidR="00B569C4" w:rsidRPr="0078133B" w:rsidRDefault="00B569C4" w:rsidP="0078133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133B">
              <w:rPr>
                <w:rFonts w:ascii="Tahoma" w:hAnsi="Tahoma" w:cs="Tahoma"/>
                <w:b/>
                <w:sz w:val="18"/>
                <w:szCs w:val="18"/>
              </w:rPr>
              <w:t>Габариты коробки, мм</w:t>
            </w:r>
          </w:p>
        </w:tc>
        <w:tc>
          <w:tcPr>
            <w:tcW w:w="649" w:type="pct"/>
            <w:shd w:val="pct15" w:color="auto" w:fill="auto"/>
            <w:vAlign w:val="center"/>
          </w:tcPr>
          <w:p w:rsidR="00B569C4" w:rsidRPr="0078133B" w:rsidRDefault="00B569C4" w:rsidP="0078133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133B">
              <w:rPr>
                <w:rFonts w:ascii="Tahoma" w:hAnsi="Tahoma" w:cs="Tahoma"/>
                <w:b/>
                <w:sz w:val="18"/>
                <w:szCs w:val="18"/>
              </w:rPr>
              <w:t>Габариты домкрата, мм</w:t>
            </w:r>
          </w:p>
        </w:tc>
        <w:tc>
          <w:tcPr>
            <w:tcW w:w="785" w:type="pct"/>
            <w:shd w:val="pct15" w:color="auto" w:fill="auto"/>
            <w:vAlign w:val="center"/>
          </w:tcPr>
          <w:p w:rsidR="00B569C4" w:rsidRPr="0078133B" w:rsidRDefault="00B569C4" w:rsidP="0078133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8133B">
              <w:rPr>
                <w:rFonts w:ascii="Tahoma" w:hAnsi="Tahoma" w:cs="Tahoma"/>
                <w:b/>
                <w:sz w:val="18"/>
                <w:szCs w:val="18"/>
              </w:rPr>
              <w:t>Вес, кг</w:t>
            </w:r>
          </w:p>
        </w:tc>
      </w:tr>
      <w:tr w:rsidR="00B569C4" w:rsidRPr="0078133B" w:rsidTr="00A15F32">
        <w:trPr>
          <w:trHeight w:val="98"/>
          <w:jc w:val="center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10823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ДГП-2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B569C4" w:rsidRPr="00B569C4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FJ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135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300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160х</w:t>
            </w:r>
            <w:r w:rsidRPr="0078133B">
              <w:rPr>
                <w:rFonts w:ascii="Tahoma" w:hAnsi="Tahoma" w:cs="Tahoma"/>
                <w:sz w:val="18"/>
                <w:szCs w:val="18"/>
              </w:rPr>
              <w:t>23</w:t>
            </w:r>
            <w:r>
              <w:rPr>
                <w:rFonts w:ascii="Tahoma" w:hAnsi="Tahoma" w:cs="Tahoma"/>
                <w:sz w:val="18"/>
                <w:szCs w:val="18"/>
              </w:rPr>
              <w:t>0х</w:t>
            </w:r>
            <w:r w:rsidRPr="0078133B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460х210х</w:t>
            </w:r>
            <w:r w:rsidRPr="0078133B"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B569C4" w:rsidRPr="0078133B" w:rsidTr="00A15F32">
        <w:trPr>
          <w:trHeight w:val="159"/>
          <w:jc w:val="center"/>
        </w:trPr>
        <w:tc>
          <w:tcPr>
            <w:tcW w:w="531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1082253</w:t>
            </w:r>
          </w:p>
        </w:tc>
        <w:tc>
          <w:tcPr>
            <w:tcW w:w="495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ДГП-2,25</w:t>
            </w:r>
          </w:p>
        </w:tc>
        <w:tc>
          <w:tcPr>
            <w:tcW w:w="402" w:type="pct"/>
            <w:shd w:val="pct15" w:color="auto" w:fill="auto"/>
            <w:vAlign w:val="center"/>
          </w:tcPr>
          <w:p w:rsidR="00B569C4" w:rsidRPr="00B569C4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QK</w:t>
            </w:r>
          </w:p>
        </w:tc>
        <w:tc>
          <w:tcPr>
            <w:tcW w:w="435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2,25</w:t>
            </w:r>
          </w:p>
        </w:tc>
        <w:tc>
          <w:tcPr>
            <w:tcW w:w="539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130</w:t>
            </w:r>
          </w:p>
        </w:tc>
        <w:tc>
          <w:tcPr>
            <w:tcW w:w="513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420</w:t>
            </w:r>
          </w:p>
        </w:tc>
        <w:tc>
          <w:tcPr>
            <w:tcW w:w="649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180х290х</w:t>
            </w:r>
            <w:r w:rsidRPr="0078133B">
              <w:rPr>
                <w:rFonts w:ascii="Tahoma" w:hAnsi="Tahoma" w:cs="Tahoma"/>
                <w:sz w:val="18"/>
                <w:szCs w:val="18"/>
              </w:rPr>
              <w:t>660</w:t>
            </w:r>
          </w:p>
        </w:tc>
        <w:tc>
          <w:tcPr>
            <w:tcW w:w="649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150х170х</w:t>
            </w:r>
            <w:r w:rsidRPr="0078133B">
              <w:rPr>
                <w:rFonts w:ascii="Tahoma" w:hAnsi="Tahoma" w:cs="Tahoma"/>
                <w:sz w:val="18"/>
                <w:szCs w:val="18"/>
              </w:rPr>
              <w:t>530</w:t>
            </w:r>
          </w:p>
        </w:tc>
        <w:tc>
          <w:tcPr>
            <w:tcW w:w="785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569C4" w:rsidRPr="0078133B" w:rsidTr="00A15F32">
        <w:trPr>
          <w:trHeight w:val="76"/>
          <w:jc w:val="center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10834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ДГП-3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B569C4" w:rsidRPr="00B569C4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QK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470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240х190х</w:t>
            </w:r>
            <w:r w:rsidRPr="0078133B">
              <w:rPr>
                <w:rFonts w:ascii="Tahoma" w:hAnsi="Tahoma" w:cs="Tahoma"/>
                <w:sz w:val="18"/>
                <w:szCs w:val="18"/>
              </w:rPr>
              <w:t>370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310х580х</w:t>
            </w:r>
            <w:r w:rsidRPr="0078133B">
              <w:rPr>
                <w:rFonts w:ascii="Tahoma" w:hAnsi="Tahoma" w:cs="Tahoma"/>
                <w:sz w:val="18"/>
                <w:szCs w:val="18"/>
              </w:rPr>
              <w:t>210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B569C4" w:rsidRPr="0078133B" w:rsidTr="00A15F32">
        <w:trPr>
          <w:trHeight w:val="277"/>
          <w:jc w:val="center"/>
        </w:trPr>
        <w:tc>
          <w:tcPr>
            <w:tcW w:w="531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108504</w:t>
            </w:r>
          </w:p>
        </w:tc>
        <w:tc>
          <w:tcPr>
            <w:tcW w:w="495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ДГП-5</w:t>
            </w:r>
          </w:p>
        </w:tc>
        <w:tc>
          <w:tcPr>
            <w:tcW w:w="402" w:type="pct"/>
            <w:shd w:val="pct15" w:color="auto" w:fill="auto"/>
            <w:vAlign w:val="center"/>
          </w:tcPr>
          <w:p w:rsidR="00B569C4" w:rsidRPr="00B569C4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QK</w:t>
            </w:r>
          </w:p>
        </w:tc>
        <w:tc>
          <w:tcPr>
            <w:tcW w:w="435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39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513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649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1150х410х</w:t>
            </w:r>
            <w:r w:rsidRPr="0078133B">
              <w:rPr>
                <w:rFonts w:ascii="Tahoma" w:hAnsi="Tahoma" w:cs="Tahoma"/>
                <w:sz w:val="18"/>
                <w:szCs w:val="18"/>
              </w:rPr>
              <w:t>270</w:t>
            </w:r>
          </w:p>
        </w:tc>
        <w:tc>
          <w:tcPr>
            <w:tcW w:w="649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1000х360х</w:t>
            </w:r>
            <w:r w:rsidRPr="0078133B">
              <w:rPr>
                <w:rFonts w:ascii="Tahoma" w:hAnsi="Tahoma" w:cs="Tahoma"/>
                <w:sz w:val="18"/>
                <w:szCs w:val="18"/>
              </w:rPr>
              <w:t>180</w:t>
            </w:r>
          </w:p>
        </w:tc>
        <w:tc>
          <w:tcPr>
            <w:tcW w:w="785" w:type="pct"/>
            <w:shd w:val="pct15" w:color="auto" w:fill="auto"/>
            <w:vAlign w:val="center"/>
          </w:tcPr>
          <w:p w:rsidR="00B569C4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 xml:space="preserve">53,5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78133B">
              <w:rPr>
                <w:rFonts w:ascii="Tahoma" w:hAnsi="Tahoma" w:cs="Tahoma"/>
                <w:sz w:val="18"/>
                <w:szCs w:val="18"/>
              </w:rPr>
              <w:t>без ящика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63,5</w:t>
            </w:r>
            <w:r>
              <w:rPr>
                <w:rFonts w:ascii="Tahoma" w:hAnsi="Tahoma" w:cs="Tahoma"/>
                <w:sz w:val="18"/>
                <w:szCs w:val="18"/>
              </w:rPr>
              <w:t xml:space="preserve"> (с ящиком)</w:t>
            </w:r>
          </w:p>
        </w:tc>
      </w:tr>
      <w:tr w:rsidR="00B569C4" w:rsidRPr="0078133B" w:rsidTr="00A15F32">
        <w:trPr>
          <w:trHeight w:val="114"/>
          <w:jc w:val="center"/>
        </w:trPr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1081004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ДГП-10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B569C4" w:rsidRPr="00B569C4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QK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170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570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1430х440х</w:t>
            </w:r>
            <w:r w:rsidRPr="0078133B">
              <w:rPr>
                <w:rFonts w:ascii="Tahoma" w:hAnsi="Tahoma" w:cs="Tahoma"/>
                <w:sz w:val="18"/>
                <w:szCs w:val="18"/>
              </w:rPr>
              <w:t>250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1200х400х</w:t>
            </w:r>
            <w:r w:rsidRPr="0078133B"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</w:tr>
      <w:tr w:rsidR="00B569C4" w:rsidRPr="0078133B" w:rsidTr="00A15F32">
        <w:trPr>
          <w:trHeight w:val="70"/>
          <w:jc w:val="center"/>
        </w:trPr>
        <w:tc>
          <w:tcPr>
            <w:tcW w:w="531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1082004</w:t>
            </w:r>
          </w:p>
        </w:tc>
        <w:tc>
          <w:tcPr>
            <w:tcW w:w="495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ДГП-20</w:t>
            </w:r>
          </w:p>
        </w:tc>
        <w:tc>
          <w:tcPr>
            <w:tcW w:w="402" w:type="pct"/>
            <w:shd w:val="pct15" w:color="auto" w:fill="auto"/>
            <w:vAlign w:val="center"/>
          </w:tcPr>
          <w:p w:rsidR="00B569C4" w:rsidRPr="00B569C4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QK</w:t>
            </w:r>
          </w:p>
        </w:tc>
        <w:tc>
          <w:tcPr>
            <w:tcW w:w="435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39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220</w:t>
            </w:r>
          </w:p>
        </w:tc>
        <w:tc>
          <w:tcPr>
            <w:tcW w:w="513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680</w:t>
            </w:r>
          </w:p>
        </w:tc>
        <w:tc>
          <w:tcPr>
            <w:tcW w:w="649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1430х560х</w:t>
            </w:r>
            <w:r w:rsidRPr="0078133B"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649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1200х500х</w:t>
            </w:r>
            <w:r w:rsidRPr="0078133B">
              <w:rPr>
                <w:rFonts w:ascii="Tahoma" w:hAnsi="Tahoma" w:cs="Tahoma"/>
                <w:sz w:val="18"/>
                <w:szCs w:val="18"/>
              </w:rPr>
              <w:t>230</w:t>
            </w:r>
          </w:p>
        </w:tc>
        <w:tc>
          <w:tcPr>
            <w:tcW w:w="785" w:type="pct"/>
            <w:shd w:val="pct15" w:color="auto" w:fill="auto"/>
            <w:vAlign w:val="center"/>
          </w:tcPr>
          <w:p w:rsidR="00B569C4" w:rsidRPr="0078133B" w:rsidRDefault="00B569C4" w:rsidP="00A15F32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8133B">
              <w:rPr>
                <w:rFonts w:ascii="Tahoma" w:hAnsi="Tahoma" w:cs="Tahoma"/>
                <w:sz w:val="18"/>
                <w:szCs w:val="18"/>
              </w:rPr>
              <w:t>245</w:t>
            </w:r>
          </w:p>
        </w:tc>
      </w:tr>
    </w:tbl>
    <w:p w:rsidR="0078133B" w:rsidRPr="005D4131" w:rsidRDefault="0078133B" w:rsidP="000118F3">
      <w:pPr>
        <w:jc w:val="center"/>
        <w:rPr>
          <w:rFonts w:ascii="Tahoma" w:hAnsi="Tahoma" w:cs="Tahoma"/>
          <w:b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</w:t>
      </w:r>
      <w:proofErr w:type="spellStart"/>
      <w:r w:rsidRPr="00EE4FED">
        <w:rPr>
          <w:rFonts w:ascii="Tahoma" w:hAnsi="Tahoma" w:cs="Tahoma"/>
          <w:sz w:val="18"/>
          <w:szCs w:val="18"/>
        </w:rPr>
        <w:t>шт</w:t>
      </w:r>
      <w:proofErr w:type="spellEnd"/>
    </w:p>
    <w:p w:rsidR="00211B94" w:rsidRDefault="00211B94" w:rsidP="005D4131">
      <w:pPr>
        <w:jc w:val="center"/>
        <w:rPr>
          <w:rFonts w:ascii="Tahoma" w:hAnsi="Tahoma" w:cs="Tahoma"/>
          <w:b/>
          <w:sz w:val="18"/>
          <w:szCs w:val="18"/>
        </w:rPr>
      </w:pPr>
    </w:p>
    <w:p w:rsidR="004F01E2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 Использование по назначению</w:t>
      </w:r>
    </w:p>
    <w:p w:rsidR="005D4131" w:rsidRPr="005D4131" w:rsidRDefault="005D4131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2.1 Порядок установки и подготовка</w:t>
      </w:r>
    </w:p>
    <w:p w:rsidR="00E652AC" w:rsidRPr="00E652AC" w:rsidRDefault="00E652AC" w:rsidP="00A15F32">
      <w:pPr>
        <w:spacing w:after="0" w:line="240" w:lineRule="auto"/>
        <w:ind w:firstLine="567"/>
        <w:jc w:val="both"/>
        <w:rPr>
          <w:rFonts w:ascii="Tahoma" w:hAnsi="Tahoma" w:cs="Tahoma"/>
          <w:b/>
          <w:sz w:val="18"/>
          <w:szCs w:val="18"/>
        </w:rPr>
      </w:pPr>
      <w:r w:rsidRPr="00E652AC">
        <w:rPr>
          <w:rFonts w:ascii="Tahoma" w:hAnsi="Tahoma" w:cs="Tahoma"/>
          <w:sz w:val="18"/>
          <w:szCs w:val="18"/>
        </w:rPr>
        <w:t xml:space="preserve">Распаковать домкрат. При необходимости заполнить маслобак гидравлической жидкостью. Для этого: извлечь пробку маслобака, залить гидравлическую жидкость. Уровень жидкости должен быть на </w:t>
      </w:r>
      <w:smartTag w:uri="urn:schemas-microsoft-com:office:smarttags" w:element="metricconverter">
        <w:smartTagPr>
          <w:attr w:name="ProductID" w:val="5 мм"/>
        </w:smartTagPr>
        <w:r w:rsidRPr="00E652AC">
          <w:rPr>
            <w:rFonts w:ascii="Tahoma" w:hAnsi="Tahoma" w:cs="Tahoma"/>
            <w:sz w:val="18"/>
            <w:szCs w:val="18"/>
          </w:rPr>
          <w:t>5 мм</w:t>
        </w:r>
      </w:smartTag>
      <w:r w:rsidRPr="00E652AC">
        <w:rPr>
          <w:rFonts w:ascii="Tahoma" w:hAnsi="Tahoma" w:cs="Tahoma"/>
          <w:sz w:val="18"/>
          <w:szCs w:val="18"/>
        </w:rPr>
        <w:t xml:space="preserve"> ниже заливного отверстия, установить пробку. Удалить воздух из полостей домкрата. Для этого: выдвинуть шток на полный ход; сделать дополнительно 5-6 качаний для вытеснения воздуха; открыть винт с помощью рукоятки; принудительно вернуть шток в исходное положение; закрыть сливной клапан винтом. Плавное, без рывков движение штока свидетельствует об отсутствии воздуха в рабочих полостях домкрата.</w:t>
      </w:r>
    </w:p>
    <w:p w:rsidR="00E652AC" w:rsidRPr="00E652AC" w:rsidRDefault="00E652AC" w:rsidP="00A15F32">
      <w:pPr>
        <w:spacing w:line="240" w:lineRule="auto"/>
        <w:ind w:firstLine="567"/>
        <w:jc w:val="both"/>
        <w:rPr>
          <w:rFonts w:ascii="Tahoma" w:hAnsi="Tahoma" w:cs="Tahoma"/>
          <w:b/>
          <w:sz w:val="18"/>
          <w:szCs w:val="18"/>
        </w:rPr>
      </w:pPr>
      <w:r w:rsidRPr="00E652AC">
        <w:rPr>
          <w:rFonts w:ascii="Tahoma" w:hAnsi="Tahoma" w:cs="Tahoma"/>
          <w:sz w:val="18"/>
          <w:szCs w:val="18"/>
        </w:rPr>
        <w:t>Подготовленный к работе домкрат установить на месте проведения работ, которое должно удовлетворять следующим требованиям:</w:t>
      </w:r>
      <w:r w:rsidRPr="00E652AC">
        <w:rPr>
          <w:rFonts w:ascii="Tahoma" w:hAnsi="Tahoma" w:cs="Tahoma"/>
          <w:b/>
          <w:sz w:val="18"/>
          <w:szCs w:val="18"/>
        </w:rPr>
        <w:t xml:space="preserve"> </w:t>
      </w:r>
      <w:r w:rsidRPr="00E652AC">
        <w:rPr>
          <w:rFonts w:ascii="Tahoma" w:hAnsi="Tahoma" w:cs="Tahoma"/>
          <w:sz w:val="18"/>
          <w:szCs w:val="18"/>
        </w:rPr>
        <w:t>домкрат должен устанавливаться на прочную опорную поверхность, обеспечивающую полное и плотное прилегание опорной поверхности основания домкрата и неизменное пространственное положение домкрата во время работы.</w:t>
      </w:r>
      <w:r w:rsidRPr="00E652AC">
        <w:rPr>
          <w:rFonts w:ascii="Tahoma" w:hAnsi="Tahoma" w:cs="Tahoma"/>
          <w:b/>
          <w:sz w:val="18"/>
          <w:szCs w:val="18"/>
        </w:rPr>
        <w:t xml:space="preserve"> </w:t>
      </w:r>
      <w:r w:rsidRPr="00E652AC">
        <w:rPr>
          <w:rFonts w:ascii="Tahoma" w:hAnsi="Tahoma" w:cs="Tahoma"/>
          <w:sz w:val="18"/>
          <w:szCs w:val="18"/>
        </w:rPr>
        <w:t>Нагнетая гидравлическую жидкость в рабочую полость под штоком домкрата поднять груз на необходимую высоту.</w:t>
      </w:r>
      <w:r w:rsidRPr="00E652AC">
        <w:rPr>
          <w:rFonts w:ascii="Tahoma" w:hAnsi="Tahoma" w:cs="Tahoma"/>
          <w:b/>
          <w:sz w:val="18"/>
          <w:szCs w:val="18"/>
        </w:rPr>
        <w:t xml:space="preserve"> </w:t>
      </w:r>
      <w:r w:rsidRPr="00E652AC">
        <w:rPr>
          <w:rFonts w:ascii="Tahoma" w:hAnsi="Tahoma" w:cs="Tahoma"/>
          <w:sz w:val="18"/>
          <w:szCs w:val="18"/>
        </w:rPr>
        <w:t xml:space="preserve">После подъема груза на требуемую высоту необходимо установить под груз прочные страховочные подкладки. Для возврата поршня в исходное положение следует открыть винт. Закрыть сливной клапан винтом. </w:t>
      </w:r>
    </w:p>
    <w:p w:rsidR="00E652AC" w:rsidRPr="00E652AC" w:rsidRDefault="00E652AC" w:rsidP="00A15F32">
      <w:pPr>
        <w:pStyle w:val="3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E652AC">
        <w:rPr>
          <w:rFonts w:ascii="Tahoma" w:hAnsi="Tahoma" w:cs="Tahoma"/>
          <w:b/>
          <w:sz w:val="20"/>
          <w:szCs w:val="20"/>
        </w:rPr>
        <w:t>Внимание!</w:t>
      </w:r>
      <w:r w:rsidRPr="00E652AC">
        <w:rPr>
          <w:rFonts w:ascii="Tahoma" w:hAnsi="Tahoma" w:cs="Tahoma"/>
          <w:sz w:val="18"/>
          <w:szCs w:val="18"/>
        </w:rPr>
        <w:t xml:space="preserve"> Не рекомендуется резко открывать сливной клапан во избежание падения груза. Возврат происходит при сбросе давления под действием веса груза, возвратной пружины (при наличии) или руки.</w:t>
      </w:r>
    </w:p>
    <w:p w:rsidR="00A377D7" w:rsidRDefault="00A377D7" w:rsidP="00A15F32">
      <w:pPr>
        <w:spacing w:line="240" w:lineRule="auto"/>
        <w:ind w:firstLine="709"/>
        <w:jc w:val="center"/>
        <w:rPr>
          <w:rFonts w:ascii="Tahoma" w:hAnsi="Tahoma" w:cs="Tahoma"/>
          <w:b/>
          <w:sz w:val="18"/>
          <w:szCs w:val="18"/>
        </w:rPr>
      </w:pPr>
      <w:r w:rsidRPr="00A377D7">
        <w:rPr>
          <w:rFonts w:ascii="Tahoma" w:hAnsi="Tahoma" w:cs="Tahoma"/>
          <w:b/>
          <w:sz w:val="18"/>
          <w:szCs w:val="18"/>
        </w:rPr>
        <w:t>2.2 Техническое обслуживание</w:t>
      </w:r>
    </w:p>
    <w:p w:rsidR="007148C0" w:rsidRPr="007148C0" w:rsidRDefault="007148C0" w:rsidP="00A15F32">
      <w:pPr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7148C0">
        <w:rPr>
          <w:rFonts w:ascii="Tahoma" w:hAnsi="Tahoma" w:cs="Tahoma"/>
          <w:sz w:val="18"/>
          <w:szCs w:val="18"/>
        </w:rPr>
        <w:t>Техническое обслуживание необходимо для поддержания домкрата в постоянной технической исправности.</w:t>
      </w:r>
    </w:p>
    <w:p w:rsidR="007148C0" w:rsidRDefault="007148C0" w:rsidP="00A15F32">
      <w:pPr>
        <w:spacing w:line="240" w:lineRule="auto"/>
        <w:ind w:firstLine="567"/>
        <w:jc w:val="both"/>
        <w:rPr>
          <w:sz w:val="20"/>
          <w:szCs w:val="20"/>
        </w:rPr>
      </w:pPr>
      <w:r w:rsidRPr="007148C0">
        <w:rPr>
          <w:rFonts w:ascii="Tahoma" w:hAnsi="Tahoma" w:cs="Tahoma"/>
          <w:sz w:val="18"/>
          <w:szCs w:val="18"/>
        </w:rPr>
        <w:t xml:space="preserve">Технический уход за домкратом включает его визуальный осмотр: проверяется качество затяжки резьбовых соединений, проверяется состояние рабочей поверхности штока. Царапины, сколы и другие дефекты поверхности не допускаются. Первую смену гидравлической жидкости произвести через 50 часов работы. При длительных перерывах в работе, свыше 4 месяцев произвести консервацию изделия в следующем порядке: очистить изделие от пыли и грязи, протереть насухо от влаги, наружные поверхности изделия покрыть </w:t>
      </w:r>
      <w:proofErr w:type="spellStart"/>
      <w:r w:rsidRPr="007148C0">
        <w:rPr>
          <w:rFonts w:ascii="Tahoma" w:hAnsi="Tahoma" w:cs="Tahoma"/>
          <w:sz w:val="18"/>
          <w:szCs w:val="18"/>
        </w:rPr>
        <w:t>консервацонной</w:t>
      </w:r>
      <w:proofErr w:type="spellEnd"/>
      <w:r w:rsidRPr="007148C0">
        <w:rPr>
          <w:rFonts w:ascii="Tahoma" w:hAnsi="Tahoma" w:cs="Tahoma"/>
          <w:sz w:val="18"/>
          <w:szCs w:val="18"/>
        </w:rPr>
        <w:t xml:space="preserve"> смазкой К-17. Хранить в закрытом неотапливаемом помещении, влажность воздуха не должна превышать 70%.</w:t>
      </w:r>
    </w:p>
    <w:p w:rsidR="00ED2818" w:rsidRPr="00ED2818" w:rsidRDefault="00ED2818" w:rsidP="00A15F32">
      <w:pPr>
        <w:spacing w:line="240" w:lineRule="auto"/>
        <w:ind w:firstLine="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2.3 </w:t>
      </w:r>
      <w:r w:rsidRPr="00ED2818">
        <w:rPr>
          <w:rFonts w:ascii="Tahoma" w:hAnsi="Tahoma" w:cs="Tahoma"/>
          <w:b/>
          <w:sz w:val="18"/>
          <w:szCs w:val="18"/>
        </w:rPr>
        <w:t>Возможные неисправности и методы их устранения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812"/>
        <w:gridCol w:w="3546"/>
        <w:gridCol w:w="3114"/>
      </w:tblGrid>
      <w:tr w:rsidR="00ED2818" w:rsidRPr="00ED2818" w:rsidTr="00A15F32">
        <w:trPr>
          <w:trHeight w:val="27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2818" w:rsidRPr="00ED2818" w:rsidRDefault="00ED2818" w:rsidP="00ED2818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2818">
              <w:rPr>
                <w:rFonts w:ascii="Tahoma" w:hAnsi="Tahoma" w:cs="Tahoma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2818" w:rsidRPr="00ED2818" w:rsidRDefault="00ED2818" w:rsidP="00ED2818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2818">
              <w:rPr>
                <w:rFonts w:ascii="Tahoma" w:hAnsi="Tahoma" w:cs="Tahoma"/>
                <w:b/>
                <w:sz w:val="18"/>
                <w:szCs w:val="18"/>
              </w:rPr>
              <w:t>Внешнее проявление неисправности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2818" w:rsidRPr="00ED2818" w:rsidRDefault="00ED2818" w:rsidP="00ED2818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2818">
              <w:rPr>
                <w:rFonts w:ascii="Tahoma" w:hAnsi="Tahoma" w:cs="Tahoma"/>
                <w:b/>
                <w:sz w:val="18"/>
                <w:szCs w:val="18"/>
              </w:rPr>
              <w:t>Вероятная причина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D2818" w:rsidRPr="00ED2818" w:rsidRDefault="00ED2818" w:rsidP="00ED2818">
            <w:pPr>
              <w:spacing w:after="0"/>
              <w:ind w:firstLine="2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2818">
              <w:rPr>
                <w:rFonts w:ascii="Tahoma" w:hAnsi="Tahoma" w:cs="Tahoma"/>
                <w:b/>
                <w:sz w:val="18"/>
                <w:szCs w:val="18"/>
              </w:rPr>
              <w:t>Метод устранения</w:t>
            </w:r>
          </w:p>
        </w:tc>
      </w:tr>
      <w:tr w:rsidR="00ED2818" w:rsidTr="00A15F32">
        <w:trPr>
          <w:trHeight w:val="21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18" w:rsidRDefault="00ED2818" w:rsidP="00ED281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18" w:rsidRDefault="00ED2818" w:rsidP="00ED281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Течь гидравлической жидкости между штоком и гильзой</w:t>
            </w:r>
            <w:r w:rsidR="00847BB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18" w:rsidRDefault="00ED2818" w:rsidP="00ED281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Изношены уплотнительные кольца</w:t>
            </w:r>
            <w:r w:rsidR="00847BB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818" w:rsidRDefault="00ED2818" w:rsidP="00ED2818">
            <w:pPr>
              <w:spacing w:after="0"/>
              <w:ind w:firstLine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Заменить уплотнительные кольца</w:t>
            </w:r>
            <w:r w:rsidR="00847BB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D2818" w:rsidTr="00A15F32">
        <w:trPr>
          <w:trHeight w:val="49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D2818" w:rsidRDefault="00ED2818" w:rsidP="00ED281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D2818" w:rsidRDefault="00ED2818" w:rsidP="002509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 качании ручки шток не выдвигается</w:t>
            </w:r>
            <w:r w:rsidR="00847BB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D2818" w:rsidRDefault="00ED2818" w:rsidP="00ED281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Открыт сливной клапан. Недостаточно или отсутствует гидравлическая жидкость в маслобаке</w:t>
            </w:r>
            <w:r w:rsidR="00847BB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D2818" w:rsidRDefault="00ED2818" w:rsidP="00ED2818">
            <w:pPr>
              <w:spacing w:after="0"/>
              <w:ind w:firstLine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Закрыть сливной клапан винтом. Залить гидравлическую жидкость в маслобак</w:t>
            </w:r>
            <w:r w:rsidR="00847BB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5D4131" w:rsidRPr="005D4131" w:rsidRDefault="00ED2818" w:rsidP="00A15F3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2.4</w:t>
      </w:r>
      <w:r w:rsidR="005D4131" w:rsidRPr="005D4131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ED2818" w:rsidRDefault="00ED2818" w:rsidP="00ED2818">
      <w:pPr>
        <w:spacing w:after="0" w:line="240" w:lineRule="auto"/>
        <w:ind w:left="113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Запрещается:</w:t>
      </w:r>
    </w:p>
    <w:p w:rsidR="00ED2818" w:rsidRDefault="00ED2818" w:rsidP="00ED2818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эксплуатировать неисправный домкрат;</w:t>
      </w:r>
    </w:p>
    <w:p w:rsidR="00ED2818" w:rsidRDefault="00ED2818" w:rsidP="00ED2818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эксплуатировать домкрат в горизонтальном или наклонном положении;</w:t>
      </w:r>
    </w:p>
    <w:p w:rsidR="00ED2818" w:rsidRDefault="00ED2818" w:rsidP="00ED2818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49D5F888" wp14:editId="30AC4ED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84200" cy="519430"/>
            <wp:effectExtent l="0" t="0" r="6350" b="0"/>
            <wp:wrapNone/>
            <wp:docPr id="9" name="Рисунок 9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8"/>
          <w:szCs w:val="18"/>
        </w:rPr>
        <w:t xml:space="preserve">эксплуатировать домкрат на нагрузках, превышающих грузоподъемность, указанную в таблице; </w:t>
      </w:r>
    </w:p>
    <w:p w:rsidR="00ED2818" w:rsidRDefault="00ED2818" w:rsidP="00ED2818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выдвигать шток на величину большую, чем указано в таблице;</w:t>
      </w:r>
    </w:p>
    <w:p w:rsidR="00ED2818" w:rsidRDefault="00ED2818" w:rsidP="00ED2818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эксплуатировать домкрат с использованием гидравлических жидкостей неизвестной марки и класса чистоты;</w:t>
      </w:r>
    </w:p>
    <w:p w:rsidR="00ED2818" w:rsidRDefault="00ED2818" w:rsidP="00ED2818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эксплуатировать домкрат в условиях сильного загрязнения (пыль, грязь, песок и т. д.) без дополнительных мер по защите, производить подъем и спуск груза, если под ним находятся люди;</w:t>
      </w:r>
    </w:p>
    <w:p w:rsidR="00ED2818" w:rsidRDefault="00ED2818" w:rsidP="00ED2818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наносить удары по домкрату;</w:t>
      </w:r>
    </w:p>
    <w:p w:rsidR="00ED2818" w:rsidRDefault="00ED2818" w:rsidP="00ED2818">
      <w:pPr>
        <w:numPr>
          <w:ilvl w:val="0"/>
          <w:numId w:val="2"/>
        </w:numPr>
        <w:tabs>
          <w:tab w:val="clear" w:pos="1080"/>
          <w:tab w:val="left" w:pos="1276"/>
        </w:tabs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оставлять домкрат с поднятым грузом без надзора, выравнивать груз на весу;</w:t>
      </w:r>
    </w:p>
    <w:p w:rsidR="00ED2818" w:rsidRDefault="00ED2818" w:rsidP="00ED2818">
      <w:pPr>
        <w:numPr>
          <w:ilvl w:val="0"/>
          <w:numId w:val="2"/>
        </w:numPr>
        <w:tabs>
          <w:tab w:val="clear" w:pos="1080"/>
          <w:tab w:val="left" w:pos="1276"/>
        </w:tabs>
        <w:spacing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эксплуатировать домкрат необученному персоналу, проводить ремонт механизма при поднятом грузе.</w:t>
      </w:r>
    </w:p>
    <w:p w:rsidR="00B918D6" w:rsidRPr="005D4131" w:rsidRDefault="00B918D6" w:rsidP="00B918D6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3. Гарантийные обязательства</w:t>
      </w:r>
    </w:p>
    <w:p w:rsidR="00B918D6" w:rsidRDefault="00B918D6" w:rsidP="00A15F3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B918D6" w:rsidRPr="00B017D6" w:rsidRDefault="00B918D6" w:rsidP="00A15F3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B918D6" w:rsidRDefault="00B918D6" w:rsidP="00A15F32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B918D6" w:rsidRDefault="00B918D6" w:rsidP="00A15F3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B918D6" w:rsidRDefault="00B918D6" w:rsidP="00A15F32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B918D6" w:rsidRPr="00E94B8F" w:rsidRDefault="00B918D6" w:rsidP="00B918D6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B918D6" w:rsidRPr="00E94B8F" w:rsidRDefault="00B918D6" w:rsidP="00B918D6">
      <w:pPr>
        <w:numPr>
          <w:ilvl w:val="0"/>
          <w:numId w:val="3"/>
        </w:numPr>
        <w:tabs>
          <w:tab w:val="clear" w:pos="720"/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B918D6" w:rsidRPr="00E94B8F" w:rsidRDefault="00B918D6" w:rsidP="00B918D6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2576" behindDoc="0" locked="0" layoutInCell="1" allowOverlap="1" wp14:anchorId="61BF27CA" wp14:editId="7D6665CB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3" name="Рисунок 3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B918D6" w:rsidRPr="00E94B8F" w:rsidRDefault="00B918D6" w:rsidP="00B918D6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B918D6" w:rsidRPr="00E94B8F" w:rsidRDefault="00B918D6" w:rsidP="00B918D6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B918D6" w:rsidRPr="00E94B8F" w:rsidRDefault="00B918D6" w:rsidP="00B918D6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B918D6" w:rsidRPr="00E94B8F" w:rsidRDefault="00B918D6" w:rsidP="00B918D6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B918D6" w:rsidRDefault="00B918D6" w:rsidP="00B918D6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B918D6" w:rsidRDefault="00B918D6" w:rsidP="00B918D6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B918D6" w:rsidRPr="009A52B8" w:rsidRDefault="00B918D6" w:rsidP="00B918D6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B918D6" w:rsidRPr="00D8382B" w:rsidRDefault="00B918D6" w:rsidP="00B918D6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B918D6" w:rsidRPr="00D8382B" w:rsidRDefault="00B918D6" w:rsidP="00B918D6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B918D6" w:rsidRPr="00D8382B" w:rsidRDefault="00B918D6" w:rsidP="00B918D6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B918D6" w:rsidRPr="00D8382B" w:rsidRDefault="00B918D6" w:rsidP="00B918D6">
      <w:pPr>
        <w:pStyle w:val="a3"/>
        <w:numPr>
          <w:ilvl w:val="0"/>
          <w:numId w:val="4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B918D6" w:rsidRPr="003F2603" w:rsidRDefault="00B918D6" w:rsidP="00B918D6">
      <w:pPr>
        <w:pStyle w:val="a3"/>
        <w:numPr>
          <w:ilvl w:val="0"/>
          <w:numId w:val="4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A15F32" w:rsidRDefault="00A15F32" w:rsidP="00A15F32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  <w:r w:rsidRPr="00775967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A15F32" w:rsidRPr="00C0784B" w:rsidRDefault="00A15F32" w:rsidP="00A15F32">
      <w:pPr>
        <w:spacing w:after="35" w:line="234" w:lineRule="auto"/>
        <w:ind w:left="40" w:right="-15" w:firstLine="5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данного оборудования (</w:t>
      </w:r>
      <w:r w:rsidR="00DF1AEA">
        <w:rPr>
          <w:rFonts w:ascii="Tahoma" w:hAnsi="Tahoma" w:cs="Tahoma"/>
          <w:sz w:val="18"/>
          <w:szCs w:val="18"/>
        </w:rPr>
        <w:t xml:space="preserve">Домкрат подкатный автомобильный </w:t>
      </w:r>
      <w:r w:rsidR="00DF1AEA">
        <w:rPr>
          <w:rFonts w:ascii="Tahoma" w:hAnsi="Tahoma" w:cs="Tahoma"/>
          <w:sz w:val="18"/>
          <w:szCs w:val="18"/>
          <w:lang w:val="en-US"/>
        </w:rPr>
        <w:t>QK</w:t>
      </w:r>
      <w:r w:rsidR="00DF1AEA" w:rsidRPr="00DF1AEA">
        <w:rPr>
          <w:rFonts w:ascii="Tahoma" w:hAnsi="Tahoma" w:cs="Tahoma"/>
          <w:sz w:val="18"/>
          <w:szCs w:val="18"/>
        </w:rPr>
        <w:t xml:space="preserve"> (</w:t>
      </w:r>
      <w:r w:rsidR="00DF1AEA">
        <w:rPr>
          <w:rFonts w:ascii="Tahoma" w:hAnsi="Tahoma" w:cs="Tahoma"/>
          <w:sz w:val="18"/>
          <w:szCs w:val="18"/>
        </w:rPr>
        <w:t>для СТО)</w:t>
      </w:r>
      <w:r>
        <w:rPr>
          <w:rFonts w:ascii="Tahoma" w:hAnsi="Tahoma" w:cs="Tahoma"/>
          <w:sz w:val="18"/>
          <w:szCs w:val="18"/>
        </w:rPr>
        <w:t xml:space="preserve">) есть возможность продлить срок гарантии на 1 (один) год. </w:t>
      </w:r>
    </w:p>
    <w:p w:rsidR="00A15F32" w:rsidRPr="0053702D" w:rsidRDefault="00A15F32" w:rsidP="00A15F32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A15F32" w:rsidRPr="0053702D" w:rsidRDefault="00A15F32" w:rsidP="00A15F32">
      <w:pPr>
        <w:pStyle w:val="ac"/>
        <w:spacing w:before="0" w:beforeAutospacing="0" w:after="24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 w:rsidRPr="008801E0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A15F32" w:rsidRDefault="00A15F32" w:rsidP="00B918D6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18D6" w:rsidRPr="009C529E" w:rsidRDefault="00B918D6" w:rsidP="00B918D6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74624" behindDoc="0" locked="0" layoutInCell="1" allowOverlap="1" wp14:anchorId="52B0208A" wp14:editId="49DD411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B918D6" w:rsidRDefault="00B918D6" w:rsidP="00B918D6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18D6" w:rsidRDefault="00B918D6" w:rsidP="00B918D6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</w:p>
    <w:p w:rsidR="00B918D6" w:rsidRDefault="00B918D6" w:rsidP="00B918D6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918D6" w:rsidRDefault="00B918D6" w:rsidP="00B918D6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27715" w:rsidRDefault="00827715" w:rsidP="00B918D6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582E27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2B2D1F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о </w:t>
            </w:r>
            <w:r w:rsidR="002B2D1F">
              <w:rPr>
                <w:rFonts w:ascii="Tahoma" w:hAnsi="Tahoma" w:cs="Tahoma"/>
                <w:b/>
                <w:sz w:val="18"/>
                <w:szCs w:val="18"/>
              </w:rPr>
              <w:t>проверке или ремонте 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2B2D1F" w:rsidRPr="00E47F49" w:rsidRDefault="00E478C0" w:rsidP="002B2D1F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2B2D1F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2B2D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B2D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B2D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B2D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B2D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B2D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2B2D1F">
        <w:trPr>
          <w:trHeight w:val="567"/>
        </w:trPr>
        <w:tc>
          <w:tcPr>
            <w:tcW w:w="643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B2D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B2D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B2D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B2D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B2D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B2D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2B2D1F">
        <w:trPr>
          <w:trHeight w:val="567"/>
        </w:trPr>
        <w:tc>
          <w:tcPr>
            <w:tcW w:w="643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B2D1F" w:rsidRPr="00E47F49" w:rsidTr="002B2D1F">
        <w:trPr>
          <w:trHeight w:val="567"/>
        </w:trPr>
        <w:tc>
          <w:tcPr>
            <w:tcW w:w="643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B2D1F" w:rsidRPr="00E47F49" w:rsidTr="002B2D1F">
        <w:trPr>
          <w:trHeight w:val="567"/>
        </w:trPr>
        <w:tc>
          <w:tcPr>
            <w:tcW w:w="643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B2D1F" w:rsidRPr="00E47F49" w:rsidTr="002B2D1F">
        <w:trPr>
          <w:trHeight w:val="567"/>
        </w:trPr>
        <w:tc>
          <w:tcPr>
            <w:tcW w:w="643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B2D1F" w:rsidRPr="00E47F49" w:rsidTr="002B2D1F">
        <w:trPr>
          <w:trHeight w:val="567"/>
        </w:trPr>
        <w:tc>
          <w:tcPr>
            <w:tcW w:w="643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B2D1F" w:rsidRPr="00E47F49" w:rsidTr="002B2D1F">
        <w:trPr>
          <w:trHeight w:val="567"/>
        </w:trPr>
        <w:tc>
          <w:tcPr>
            <w:tcW w:w="643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B2D1F" w:rsidRPr="00E47F49" w:rsidTr="002B2D1F">
        <w:trPr>
          <w:trHeight w:val="567"/>
        </w:trPr>
        <w:tc>
          <w:tcPr>
            <w:tcW w:w="643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B2D1F" w:rsidRPr="00E47F49" w:rsidTr="002B2D1F">
        <w:trPr>
          <w:trHeight w:val="567"/>
        </w:trPr>
        <w:tc>
          <w:tcPr>
            <w:tcW w:w="643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B2D1F" w:rsidRPr="00E47F49" w:rsidTr="002B2D1F">
        <w:trPr>
          <w:trHeight w:val="567"/>
        </w:trPr>
        <w:tc>
          <w:tcPr>
            <w:tcW w:w="643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B2D1F" w:rsidRPr="00E47F49" w:rsidTr="002B2D1F">
        <w:trPr>
          <w:trHeight w:val="567"/>
        </w:trPr>
        <w:tc>
          <w:tcPr>
            <w:tcW w:w="643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B2D1F" w:rsidRPr="00E47F49" w:rsidTr="002B2D1F">
        <w:trPr>
          <w:trHeight w:val="567"/>
        </w:trPr>
        <w:tc>
          <w:tcPr>
            <w:tcW w:w="643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B2D1F" w:rsidRPr="00E47F49" w:rsidTr="002B2D1F">
        <w:trPr>
          <w:trHeight w:val="567"/>
        </w:trPr>
        <w:tc>
          <w:tcPr>
            <w:tcW w:w="643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B2D1F" w:rsidRPr="00E47F49" w:rsidTr="002B2D1F">
        <w:trPr>
          <w:trHeight w:val="567"/>
        </w:trPr>
        <w:tc>
          <w:tcPr>
            <w:tcW w:w="643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B2D1F" w:rsidRPr="00E47F49" w:rsidRDefault="002B2D1F" w:rsidP="00582E27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ED2818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1D1E25">
      <w:footerReference w:type="default" r:id="rId12"/>
      <w:pgSz w:w="11906" w:h="16838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837" w:rsidRDefault="004F0837" w:rsidP="001D1E25">
      <w:pPr>
        <w:spacing w:after="0" w:line="240" w:lineRule="auto"/>
      </w:pPr>
      <w:r>
        <w:separator/>
      </w:r>
    </w:p>
  </w:endnote>
  <w:endnote w:type="continuationSeparator" w:id="0">
    <w:p w:rsidR="004F0837" w:rsidRDefault="004F0837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CyrLF-Medium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910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1D1E25" w:rsidRPr="001D1E25" w:rsidRDefault="001D1E25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BE3814">
          <w:rPr>
            <w:rFonts w:ascii="Tahoma" w:hAnsi="Tahoma" w:cs="Tahoma"/>
            <w:noProof/>
            <w:sz w:val="18"/>
            <w:szCs w:val="18"/>
          </w:rPr>
          <w:t>5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1D1E25" w:rsidRDefault="001D1E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837" w:rsidRDefault="004F0837" w:rsidP="001D1E25">
      <w:pPr>
        <w:spacing w:after="0" w:line="240" w:lineRule="auto"/>
      </w:pPr>
      <w:r>
        <w:separator/>
      </w:r>
    </w:p>
  </w:footnote>
  <w:footnote w:type="continuationSeparator" w:id="0">
    <w:p w:rsidR="004F0837" w:rsidRDefault="004F0837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2A820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15B1"/>
    <w:multiLevelType w:val="hybridMultilevel"/>
    <w:tmpl w:val="A01E3D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25A0631"/>
    <w:multiLevelType w:val="multilevel"/>
    <w:tmpl w:val="5FBC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96F5D"/>
    <w:multiLevelType w:val="hybridMultilevel"/>
    <w:tmpl w:val="447EE1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8F3"/>
    <w:rsid w:val="00016640"/>
    <w:rsid w:val="00051133"/>
    <w:rsid w:val="000A258B"/>
    <w:rsid w:val="000F3AD5"/>
    <w:rsid w:val="00126A40"/>
    <w:rsid w:val="001725F1"/>
    <w:rsid w:val="001B184D"/>
    <w:rsid w:val="001D1E25"/>
    <w:rsid w:val="001E2318"/>
    <w:rsid w:val="00211B94"/>
    <w:rsid w:val="00223AAA"/>
    <w:rsid w:val="002509FD"/>
    <w:rsid w:val="002B2D1F"/>
    <w:rsid w:val="003060F8"/>
    <w:rsid w:val="0035153F"/>
    <w:rsid w:val="004708D9"/>
    <w:rsid w:val="004D4D87"/>
    <w:rsid w:val="004E5D6D"/>
    <w:rsid w:val="004F01E2"/>
    <w:rsid w:val="004F0837"/>
    <w:rsid w:val="00536826"/>
    <w:rsid w:val="0054725B"/>
    <w:rsid w:val="005829F5"/>
    <w:rsid w:val="005D4131"/>
    <w:rsid w:val="00603C00"/>
    <w:rsid w:val="00624D01"/>
    <w:rsid w:val="0065138A"/>
    <w:rsid w:val="00674DEB"/>
    <w:rsid w:val="0068527D"/>
    <w:rsid w:val="006F7EB3"/>
    <w:rsid w:val="007148C0"/>
    <w:rsid w:val="0073432C"/>
    <w:rsid w:val="007536F4"/>
    <w:rsid w:val="0078133B"/>
    <w:rsid w:val="0078575C"/>
    <w:rsid w:val="007F05E0"/>
    <w:rsid w:val="00827715"/>
    <w:rsid w:val="00847BB4"/>
    <w:rsid w:val="00897BA4"/>
    <w:rsid w:val="008E39B8"/>
    <w:rsid w:val="00903BE8"/>
    <w:rsid w:val="00997C38"/>
    <w:rsid w:val="009D5809"/>
    <w:rsid w:val="009F020F"/>
    <w:rsid w:val="00A15F32"/>
    <w:rsid w:val="00A21D8C"/>
    <w:rsid w:val="00A377D7"/>
    <w:rsid w:val="00AB4134"/>
    <w:rsid w:val="00AD2F4D"/>
    <w:rsid w:val="00B3094A"/>
    <w:rsid w:val="00B569C4"/>
    <w:rsid w:val="00B918D6"/>
    <w:rsid w:val="00B953C4"/>
    <w:rsid w:val="00BE3814"/>
    <w:rsid w:val="00C31CF2"/>
    <w:rsid w:val="00C943DF"/>
    <w:rsid w:val="00D06910"/>
    <w:rsid w:val="00D17FA3"/>
    <w:rsid w:val="00D50BA9"/>
    <w:rsid w:val="00D94FE9"/>
    <w:rsid w:val="00DF1AEA"/>
    <w:rsid w:val="00E26E64"/>
    <w:rsid w:val="00E478C0"/>
    <w:rsid w:val="00E652AC"/>
    <w:rsid w:val="00ED2818"/>
    <w:rsid w:val="00F72B15"/>
    <w:rsid w:val="00FA7094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1DBD0A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uiPriority w:val="39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11B9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11B94"/>
  </w:style>
  <w:style w:type="paragraph" w:styleId="3">
    <w:name w:val="Body Text Indent 3"/>
    <w:basedOn w:val="a"/>
    <w:link w:val="30"/>
    <w:semiHidden/>
    <w:unhideWhenUsed/>
    <w:rsid w:val="00E652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652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43</cp:revision>
  <dcterms:created xsi:type="dcterms:W3CDTF">2017-09-08T09:51:00Z</dcterms:created>
  <dcterms:modified xsi:type="dcterms:W3CDTF">2018-11-30T08:22:00Z</dcterms:modified>
</cp:coreProperties>
</file>